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SUBMISSION &amp; QUERY TRACKER</w:t>
      </w:r>
    </w:p>
    <w:p>
      <w:pPr>
        <w:spacing w:after="160"/>
      </w:pPr>
      <w:r>
        <w:rPr>
          <w:i/>
          <w:iCs/>
          <w:color w:val="5A5A5A"/>
        </w:rPr>
        <w:t xml:space="preserve">One row per send. Follow-up dates are the entire point — most writers lose deals to silence they never chased.</w:t>
      </w:r>
    </w:p>
    <w:p>
      <w:pPr>
        <w:pStyle w:val="Heading1"/>
      </w:pPr>
      <w:r>
        <w:t xml:space="preserve">Active Submissions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500"/>
        <w:gridCol w:w="1600"/>
        <w:gridCol w:w="1500"/>
        <w:gridCol w:w="1100"/>
        <w:gridCol w:w="1300"/>
        <w:gridCol w:w="1260"/>
      </w:tblGrid>
      <w:tr>
        <w:trPr>
          <w:tblHeader/>
        </w:trP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sent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Title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Company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Method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Status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Follow-up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Competitions &amp; Fellowships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2700"/>
        <w:gridCol w:w="900"/>
        <w:gridCol w:w="2400"/>
        <w:gridCol w:w="2060"/>
      </w:tblGrid>
      <w:tr>
        <w:trPr>
          <w:tblHeader/>
        </w:trP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Deadline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Program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Script entered</w:t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Result</w:t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Rules of the log</w:t>
      </w:r>
    </w:p>
    <w:p>
      <w:pPr>
        <w:pStyle w:val="ListParagraph"/>
        <w:numPr>
          <w:ilvl w:val="0"/>
          <w:numId w:val="2"/>
        </w:numPr>
      </w:pPr>
      <w:r>
        <w:t xml:space="preserve">Follow up once at three weeks, once more at six. Then stop.</w:t>
      </w:r>
    </w:p>
    <w:p>
      <w:pPr>
        <w:pStyle w:val="ListParagraph"/>
        <w:numPr>
          <w:ilvl w:val="0"/>
          <w:numId w:val="2"/>
        </w:numPr>
      </w:pPr>
      <w:r>
        <w:t xml:space="preserve">Never send the same script twice to the same company under a new title.</w:t>
      </w:r>
    </w:p>
    <w:p>
      <w:pPr>
        <w:pStyle w:val="ListParagraph"/>
        <w:numPr>
          <w:ilvl w:val="0"/>
          <w:numId w:val="2"/>
        </w:numPr>
      </w:pPr>
      <w:r>
        <w:t xml:space="preserve">Log the exact draft number you sent, so notes match the pages they read.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2026-08-26T08:39:28.116Z</dcterms:created>
  <dcterms:modified xsi:type="dcterms:W3CDTF">2026-08-26T08:39:28.116Z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